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4E1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-490220</wp:posOffset>
            </wp:positionV>
            <wp:extent cx="1714500" cy="685800"/>
            <wp:effectExtent l="19050" t="0" r="0" b="0"/>
            <wp:wrapNone/>
            <wp:docPr id="1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617" b="30843"/>
                    <a:stretch/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-537845</wp:posOffset>
            </wp:positionV>
            <wp:extent cx="1019175" cy="885825"/>
            <wp:effectExtent l="19050" t="0" r="9525" b="0"/>
            <wp:wrapTight wrapText="bothSides">
              <wp:wrapPolygon edited="0">
                <wp:start x="3230" y="0"/>
                <wp:lineTo x="3230" y="7432"/>
                <wp:lineTo x="-404" y="14865"/>
                <wp:lineTo x="-404" y="17187"/>
                <wp:lineTo x="3634" y="21368"/>
                <wp:lineTo x="5652" y="21368"/>
                <wp:lineTo x="15746" y="21368"/>
                <wp:lineTo x="21398" y="19045"/>
                <wp:lineTo x="21802" y="14865"/>
                <wp:lineTo x="20187" y="14865"/>
                <wp:lineTo x="18572" y="7432"/>
                <wp:lineTo x="18572" y="0"/>
                <wp:lineTo x="3230" y="0"/>
              </wp:wrapPolygon>
            </wp:wrapTight>
            <wp:docPr id="17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-490220</wp:posOffset>
            </wp:positionV>
            <wp:extent cx="1952625" cy="638175"/>
            <wp:effectExtent l="19050" t="0" r="9525" b="0"/>
            <wp:wrapTight wrapText="bothSides">
              <wp:wrapPolygon edited="0">
                <wp:start x="-211" y="0"/>
                <wp:lineTo x="-211" y="21278"/>
                <wp:lineTo x="21705" y="21278"/>
                <wp:lineTo x="21705" y="0"/>
                <wp:lineTo x="-211" y="0"/>
              </wp:wrapPolygon>
            </wp:wrapTight>
            <wp:docPr id="1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554E16" w:rsidRDefault="00554E16"/>
    <w:p w:rsidR="00554E16" w:rsidRDefault="00554E16"/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Obec Soľ má schválený projekt </w:t>
      </w:r>
      <w:r>
        <w:rPr>
          <w:rStyle w:val="Siln"/>
          <w:rFonts w:ascii="Arial" w:hAnsi="Arial" w:cs="Arial"/>
          <w:color w:val="252324"/>
          <w:sz w:val="20"/>
          <w:szCs w:val="20"/>
        </w:rPr>
        <w:t>„</w:t>
      </w:r>
      <w:r w:rsidRPr="00D01958">
        <w:rPr>
          <w:rStyle w:val="Siln"/>
          <w:rFonts w:ascii="Arial" w:hAnsi="Arial" w:cs="Arial"/>
          <w:color w:val="252324"/>
          <w:sz w:val="20"/>
          <w:szCs w:val="20"/>
        </w:rPr>
        <w:t xml:space="preserve">Zlepšenie kľúčových kompetencií žiakov základnej školy, </w:t>
      </w:r>
      <w:r>
        <w:rPr>
          <w:rStyle w:val="Siln"/>
          <w:rFonts w:ascii="Arial" w:hAnsi="Arial" w:cs="Arial"/>
          <w:color w:val="252324"/>
          <w:sz w:val="20"/>
          <w:szCs w:val="20"/>
        </w:rPr>
        <w:t>Soľ 53“</w:t>
      </w:r>
      <w:r>
        <w:rPr>
          <w:rFonts w:ascii="Arial" w:hAnsi="Arial" w:cs="Arial"/>
          <w:color w:val="252324"/>
          <w:sz w:val="20"/>
          <w:szCs w:val="20"/>
        </w:rPr>
        <w:t>, na ktorý získala podporu zo zdrojov Európskej únie a národných zdrojov a to prostredníctvom Integrovaného regionálneho operačného programu (IROP):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Kód výzvy: IROP-PO2-SC222-2016-13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</w:p>
    <w:p w:rsidR="00554E16" w:rsidRDefault="00554E16" w:rsidP="00554E16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Prioritná os: 2 – Ľahší prístup k efektívnym a kvalitnejším verejným službám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Špecifický cieľ: 2.2.2 – Zlepšenie kľúčových kompetencií žiakov základných škôl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Zmluva o poskytnutí nenávratného finančného príspevku č. IROP-Z-302021J790-222-13bola uzavretá dňa 06.08.2018 a schválená výška príspevku je </w:t>
      </w:r>
      <w:r>
        <w:rPr>
          <w:rStyle w:val="Siln"/>
          <w:rFonts w:ascii="Arial" w:hAnsi="Arial" w:cs="Arial"/>
          <w:color w:val="252324"/>
          <w:sz w:val="20"/>
          <w:szCs w:val="20"/>
          <w:u w:val="single"/>
        </w:rPr>
        <w:t>176 646,72 EUR</w:t>
      </w:r>
      <w:r>
        <w:rPr>
          <w:rFonts w:ascii="Arial" w:hAnsi="Arial" w:cs="Arial"/>
          <w:color w:val="252324"/>
          <w:sz w:val="20"/>
          <w:szCs w:val="20"/>
        </w:rPr>
        <w:t>.</w:t>
      </w:r>
      <w:bookmarkStart w:id="0" w:name="_GoBack"/>
      <w:bookmarkEnd w:id="0"/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Začiatok realizácie projektu: </w:t>
      </w:r>
      <w:r>
        <w:rPr>
          <w:rStyle w:val="Siln"/>
          <w:rFonts w:ascii="Arial" w:hAnsi="Arial" w:cs="Arial"/>
          <w:color w:val="252324"/>
          <w:sz w:val="20"/>
          <w:szCs w:val="20"/>
        </w:rPr>
        <w:t>11/2018</w:t>
      </w:r>
      <w:r>
        <w:rPr>
          <w:rFonts w:ascii="Arial" w:hAnsi="Arial" w:cs="Arial"/>
          <w:color w:val="252324"/>
          <w:sz w:val="20"/>
          <w:szCs w:val="20"/>
        </w:rPr>
        <w:t> – ukončenie realizácie projektu: </w:t>
      </w:r>
      <w:r>
        <w:rPr>
          <w:rStyle w:val="Siln"/>
          <w:rFonts w:ascii="Arial" w:hAnsi="Arial" w:cs="Arial"/>
          <w:color w:val="252324"/>
          <w:sz w:val="20"/>
          <w:szCs w:val="20"/>
        </w:rPr>
        <w:t>08/2019</w:t>
      </w:r>
      <w:r>
        <w:rPr>
          <w:rFonts w:ascii="Arial" w:hAnsi="Arial" w:cs="Arial"/>
          <w:color w:val="252324"/>
          <w:sz w:val="20"/>
          <w:szCs w:val="20"/>
        </w:rPr>
        <w:t>.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52324"/>
          <w:sz w:val="20"/>
          <w:szCs w:val="20"/>
          <w:u w:val="single"/>
        </w:rPr>
      </w:pPr>
      <w:r>
        <w:rPr>
          <w:rFonts w:ascii="Arial" w:hAnsi="Arial" w:cs="Arial"/>
          <w:b/>
          <w:color w:val="252324"/>
          <w:sz w:val="20"/>
          <w:szCs w:val="20"/>
          <w:u w:val="single"/>
        </w:rPr>
        <w:t>Hlavným cieľom projektu: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Skvalitnenie infraštruktúry primárneho vzdelávania prostredníctvom modernizácie materiálno-technického vybavenia odborných učební na dosiahnutie primeraných podmienok pre rozvoj kľúčových kompetencií žiakov.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52324"/>
          <w:sz w:val="20"/>
          <w:szCs w:val="20"/>
        </w:rPr>
      </w:pPr>
    </w:p>
    <w:p w:rsidR="00554E16" w:rsidRDefault="00554E16" w:rsidP="00554E16">
      <w:pPr>
        <w:pStyle w:val="Normln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Realizácia projektu má za cieľ prispieť k zdokonaleniu spôsobilostí žiakov ZŠ v oblasti informačno-komunikačných zručností, prírodovednej, čitateľskej a technickej gramotnosti, ako aj v oblasti rozvoja ich pracovných a manuálnych zručností. Zároveň má podporiť sebavzdelávanie žiakov, celoživotné vzdelávanie a celkový rozvoj kompetencií žiakov k učeniu sa. Tieto ciele budú dosiahnuté prostredníctvom investícií do odborných učební a knižnice ZŠ.</w:t>
      </w:r>
    </w:p>
    <w:p w:rsidR="00554E16" w:rsidRDefault="00554E16" w:rsidP="00554E16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252324"/>
          <w:sz w:val="20"/>
          <w:szCs w:val="20"/>
        </w:rPr>
      </w:pPr>
      <w:r>
        <w:rPr>
          <w:rFonts w:ascii="Arial" w:hAnsi="Arial" w:cs="Arial"/>
          <w:color w:val="252324"/>
          <w:sz w:val="20"/>
          <w:szCs w:val="20"/>
        </w:rPr>
        <w:t>Projekt zahŕňa tieto aktivity:</w:t>
      </w:r>
    </w:p>
    <w:p w:rsidR="00554E16" w:rsidRPr="00AD239F" w:rsidRDefault="00554E16" w:rsidP="00554E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52324"/>
          <w:sz w:val="20"/>
          <w:szCs w:val="20"/>
        </w:rPr>
      </w:pPr>
      <w:r w:rsidRPr="00AD239F">
        <w:rPr>
          <w:rStyle w:val="Siln"/>
          <w:rFonts w:ascii="Arial" w:hAnsi="Arial" w:cs="Arial"/>
          <w:b w:val="0"/>
          <w:color w:val="252324"/>
          <w:sz w:val="20"/>
          <w:szCs w:val="20"/>
        </w:rPr>
        <w:t>– Aktivita 1: Obstaranie materiálno-technického vybavenia knižnice</w:t>
      </w:r>
    </w:p>
    <w:p w:rsidR="00554E16" w:rsidRPr="00AD239F" w:rsidRDefault="00554E16" w:rsidP="00554E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52324"/>
          <w:sz w:val="20"/>
          <w:szCs w:val="20"/>
        </w:rPr>
      </w:pPr>
      <w:r w:rsidRPr="00AD239F">
        <w:rPr>
          <w:rStyle w:val="Siln"/>
          <w:rFonts w:ascii="Arial" w:hAnsi="Arial" w:cs="Arial"/>
          <w:b w:val="0"/>
          <w:color w:val="252324"/>
          <w:sz w:val="20"/>
          <w:szCs w:val="20"/>
        </w:rPr>
        <w:t>– Aktivita 2: Obstaranie materiálno-technického vybavenia odbornej učebne - chémia</w:t>
      </w:r>
    </w:p>
    <w:p w:rsidR="00554E16" w:rsidRPr="00AD239F" w:rsidRDefault="00554E16" w:rsidP="00554E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252324"/>
          <w:sz w:val="20"/>
          <w:szCs w:val="20"/>
        </w:rPr>
      </w:pPr>
      <w:r w:rsidRPr="00AD239F">
        <w:rPr>
          <w:rStyle w:val="Siln"/>
          <w:rFonts w:ascii="Arial" w:hAnsi="Arial" w:cs="Arial"/>
          <w:b w:val="0"/>
          <w:color w:val="252324"/>
          <w:sz w:val="20"/>
          <w:szCs w:val="20"/>
        </w:rPr>
        <w:t xml:space="preserve">– Aktivita 3: Obstaranie materiálno-technického vybavenia odbornej učebne - fyzika </w:t>
      </w:r>
    </w:p>
    <w:p w:rsidR="00554E16" w:rsidRPr="00D46F8C" w:rsidRDefault="00554E16" w:rsidP="00554E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52324"/>
          <w:sz w:val="20"/>
          <w:szCs w:val="20"/>
        </w:rPr>
      </w:pPr>
      <w:r w:rsidRPr="00AD239F">
        <w:rPr>
          <w:rStyle w:val="Siln"/>
          <w:rFonts w:ascii="Arial" w:hAnsi="Arial" w:cs="Arial"/>
          <w:b w:val="0"/>
          <w:color w:val="252324"/>
          <w:sz w:val="20"/>
          <w:szCs w:val="20"/>
        </w:rPr>
        <w:t xml:space="preserve">– Aktivita 4: Obstaranie materiálno-technického vybavenia odbornej učebne – polytechnická </w:t>
      </w:r>
      <w:r>
        <w:rPr>
          <w:rStyle w:val="Siln"/>
          <w:rFonts w:ascii="Arial" w:hAnsi="Arial" w:cs="Arial"/>
          <w:b w:val="0"/>
          <w:color w:val="252324"/>
          <w:sz w:val="20"/>
          <w:szCs w:val="20"/>
        </w:rPr>
        <w:t>učebňa</w:t>
      </w:r>
    </w:p>
    <w:p w:rsidR="00554E16" w:rsidRDefault="00554E16" w:rsidP="00554E16">
      <w:pPr>
        <w:pStyle w:val="Normln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</w:p>
    <w:p w:rsidR="00554E16" w:rsidRPr="006F6B32" w:rsidRDefault="00554E16" w:rsidP="00554E16">
      <w:pPr>
        <w:jc w:val="center"/>
        <w:rPr>
          <w:rFonts w:ascii="Calibri" w:hAnsi="Calibri" w:cs="Calibri"/>
          <w:b/>
        </w:rPr>
      </w:pPr>
      <w:r w:rsidRPr="006F6B32">
        <w:rPr>
          <w:rFonts w:ascii="Calibri" w:hAnsi="Calibri" w:cs="Calibri"/>
          <w:b/>
        </w:rPr>
        <w:t>Tento projekt sa realizuje s podporou EURÓPSKEJ ÚNIE</w:t>
      </w:r>
    </w:p>
    <w:p w:rsidR="00554E16" w:rsidRPr="006F6B32" w:rsidRDefault="00554E16" w:rsidP="00554E16">
      <w:pPr>
        <w:jc w:val="center"/>
        <w:rPr>
          <w:rFonts w:ascii="Calibri" w:hAnsi="Calibri" w:cs="Calibri"/>
          <w:b/>
        </w:rPr>
      </w:pPr>
      <w:r w:rsidRPr="006F6B32">
        <w:rPr>
          <w:rFonts w:ascii="Calibri" w:hAnsi="Calibri" w:cs="Calibri"/>
          <w:b/>
        </w:rPr>
        <w:t>Spolufinancovaný fondom: Európsky fond regionálneho rozvoja</w:t>
      </w:r>
    </w:p>
    <w:p w:rsidR="00554E16" w:rsidRPr="006F6B32" w:rsidRDefault="00554E16" w:rsidP="00554E16">
      <w:pPr>
        <w:jc w:val="center"/>
        <w:rPr>
          <w:rFonts w:ascii="Calibri" w:hAnsi="Calibri" w:cs="Calibri"/>
          <w:b/>
        </w:rPr>
      </w:pPr>
      <w:r w:rsidRPr="006F6B32">
        <w:rPr>
          <w:rFonts w:ascii="Calibri" w:hAnsi="Calibri" w:cs="Calibri"/>
          <w:b/>
        </w:rPr>
        <w:t>www.irop.sk</w:t>
      </w:r>
    </w:p>
    <w:p w:rsidR="00554E16" w:rsidRDefault="00554E16"/>
    <w:sectPr w:rsidR="0055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2C" w:rsidRDefault="0028142C" w:rsidP="00554E16">
      <w:pPr>
        <w:spacing w:after="0" w:line="240" w:lineRule="auto"/>
      </w:pPr>
      <w:r>
        <w:separator/>
      </w:r>
    </w:p>
  </w:endnote>
  <w:endnote w:type="continuationSeparator" w:id="1">
    <w:p w:rsidR="0028142C" w:rsidRDefault="0028142C" w:rsidP="0055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2C" w:rsidRDefault="0028142C" w:rsidP="00554E16">
      <w:pPr>
        <w:spacing w:after="0" w:line="240" w:lineRule="auto"/>
      </w:pPr>
      <w:r>
        <w:separator/>
      </w:r>
    </w:p>
  </w:footnote>
  <w:footnote w:type="continuationSeparator" w:id="1">
    <w:p w:rsidR="0028142C" w:rsidRDefault="0028142C" w:rsidP="00554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E16"/>
    <w:rsid w:val="0028142C"/>
    <w:rsid w:val="0055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5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4E16"/>
  </w:style>
  <w:style w:type="paragraph" w:styleId="Zpat">
    <w:name w:val="footer"/>
    <w:basedOn w:val="Normln"/>
    <w:link w:val="ZpatChar"/>
    <w:uiPriority w:val="99"/>
    <w:semiHidden/>
    <w:unhideWhenUsed/>
    <w:rsid w:val="0055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4E16"/>
  </w:style>
  <w:style w:type="paragraph" w:styleId="Normlnweb">
    <w:name w:val="Normal (Web)"/>
    <w:basedOn w:val="Normln"/>
    <w:uiPriority w:val="99"/>
    <w:semiHidden/>
    <w:unhideWhenUsed/>
    <w:rsid w:val="0055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54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Company>ATC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Kopková</dc:creator>
  <cp:keywords/>
  <dc:description/>
  <cp:lastModifiedBy>Kopková</cp:lastModifiedBy>
  <cp:revision>3</cp:revision>
  <dcterms:created xsi:type="dcterms:W3CDTF">2018-11-08T06:36:00Z</dcterms:created>
  <dcterms:modified xsi:type="dcterms:W3CDTF">2018-11-08T06:42:00Z</dcterms:modified>
</cp:coreProperties>
</file>